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82" w:rsidRDefault="002D2782" w:rsidP="002D2782">
      <w:pPr>
        <w:rPr>
          <w:rStyle w:val="apple-converted-space"/>
          <w:rFonts w:ascii="Open Sans" w:hAnsi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Complete Case Study 5-69, #1, #2, #3 on page 221-222.  Show your calculations in your responses and submit your assignment in a word document file, single page, 12 </w:t>
      </w:r>
      <w:proofErr w:type="gramStart"/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font</w:t>
      </w:r>
      <w:proofErr w:type="gramEnd"/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. </w:t>
      </w:r>
      <w:r>
        <w:rPr>
          <w:rStyle w:val="apple-converted-space"/>
          <w:rFonts w:ascii="Open Sans" w:hAnsi="Open Sans"/>
          <w:color w:val="000000"/>
          <w:sz w:val="21"/>
          <w:szCs w:val="21"/>
          <w:shd w:val="clear" w:color="auto" w:fill="FFFFFF"/>
        </w:rPr>
        <w:t> </w:t>
      </w:r>
    </w:p>
    <w:p w:rsidR="002D2782" w:rsidRDefault="002D2782" w:rsidP="002D2782">
      <w:r w:rsidRPr="002D2782">
        <w:t>Madison Electric Pump Corporation manufactures electric pumps for commercial use. The company produces three models, designated as regular, advanced, and deluxe. The company uses a job-order cost accounting system with manufacturing overhead applied on the basis of direct-labor hours. The system has been in place with little change for 25 years. Product costs and annual sales data are as follows:</w:t>
      </w:r>
    </w:p>
    <w:p w:rsidR="002D2782" w:rsidRDefault="002D2782" w:rsidP="002D2782"/>
    <w:p w:rsidR="002D2782" w:rsidRPr="002D2782" w:rsidRDefault="002D2782" w:rsidP="002D2782">
      <w:r w:rsidRPr="002D2782">
        <w:drawing>
          <wp:inline distT="0" distB="0" distL="0" distR="0" wp14:anchorId="476CDC05" wp14:editId="36417612">
            <wp:extent cx="5943600" cy="5299075"/>
            <wp:effectExtent l="0" t="0" r="0" b="0"/>
            <wp:docPr id="1" name="Picture 1" descr="http://textflow.mheducation.com/figures/0077632478/pgtab_221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xtflow.mheducation.com/figures/0077632478/pgtab_221_l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9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782" w:rsidRDefault="002D2782" w:rsidP="002D2782">
      <w:r>
        <w:t xml:space="preserve">For the past 10 years, the company's pricing formula has been to set each product's target price at 110 percent of its full product cost. Recently, however, the regular-model pump has come under increasing price pressure from offshore competitors. The result was that the price on the regular </w:t>
      </w:r>
      <w:r>
        <w:t>model has been lowered to $220.</w:t>
      </w:r>
    </w:p>
    <w:p w:rsidR="002D2782" w:rsidRDefault="002D2782" w:rsidP="002D2782">
      <w:r>
        <w:lastRenderedPageBreak/>
        <w:t>The company president recently asked the controller, “Why can't we compete with these other companies? They're selling pumps just like our regular model for $212. That's only two bucks more than our production cost. Are we really that inefficient? What gives?”</w:t>
      </w:r>
    </w:p>
    <w:p w:rsidR="002D2782" w:rsidRDefault="002D2782" w:rsidP="002D2782"/>
    <w:p w:rsidR="002D2782" w:rsidRDefault="002D2782" w:rsidP="002D2782">
      <w:r>
        <w:t>The controller responded by saying, “I think this is due to an outmoded product-costing system. As you may remember, I raised a red flag about our system when I came on board last year. But the decision was to keep our current system in place. In my judgment, our product-costing system is distorting our product costs. Let me run a few numbers to demonstrate what I mean.”</w:t>
      </w:r>
    </w:p>
    <w:p w:rsidR="002D2782" w:rsidRDefault="002D2782" w:rsidP="002D2782"/>
    <w:p w:rsidR="002D2782" w:rsidRDefault="002D2782" w:rsidP="002D2782">
      <w:r>
        <w:t>Getting the president's go-ahead, the controller compiled the basic data needed to implement an activity-based costing system. These data are displayed in the following table. The percentages are the proportion of each cost driver consumed by each product line</w:t>
      </w:r>
    </w:p>
    <w:p w:rsidR="002D2782" w:rsidRDefault="002D2782" w:rsidP="002D2782">
      <w:r>
        <w:rPr>
          <w:noProof/>
        </w:rPr>
        <w:drawing>
          <wp:inline distT="0" distB="0" distL="0" distR="0">
            <wp:extent cx="5943600" cy="2034032"/>
            <wp:effectExtent l="0" t="0" r="0" b="4445"/>
            <wp:docPr id="3" name="Picture 3" descr="http://textflow.mheducation.com/figures/0077632478/pg_222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extflow.mheducation.com/figures/0077632478/pg_222_l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3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782" w:rsidRDefault="002D2782" w:rsidP="002D2782"/>
    <w:p w:rsidR="002D2782" w:rsidRPr="002D2782" w:rsidRDefault="002D2782" w:rsidP="002D2782">
      <w:pPr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EFEDE2"/>
        </w:rPr>
      </w:pPr>
      <w:r w:rsidRPr="002D2782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EFEDE2"/>
        </w:rPr>
        <w:t>Required:</w:t>
      </w:r>
    </w:p>
    <w:p w:rsidR="002D2782" w:rsidRPr="002D2782" w:rsidRDefault="002D2782" w:rsidP="002D2782">
      <w:pPr>
        <w:numPr>
          <w:ilvl w:val="0"/>
          <w:numId w:val="1"/>
        </w:numPr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EFEDE2"/>
        </w:rPr>
      </w:pPr>
      <w:r w:rsidRPr="002D2782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EFEDE2"/>
        </w:rPr>
        <w:t>Compute the target prices for the three pump models, based on the traditional, volume-based product-costing system.</w:t>
      </w:r>
    </w:p>
    <w:p w:rsidR="002D2782" w:rsidRPr="002D2782" w:rsidRDefault="002D2782" w:rsidP="002D2782">
      <w:pPr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EFEDE2"/>
        </w:rPr>
      </w:pPr>
    </w:p>
    <w:p w:rsidR="002D2782" w:rsidRPr="002D2782" w:rsidRDefault="002D2782" w:rsidP="002D2782">
      <w:pPr>
        <w:numPr>
          <w:ilvl w:val="0"/>
          <w:numId w:val="1"/>
        </w:numPr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EFEDE2"/>
        </w:rPr>
      </w:pPr>
      <w:r w:rsidRPr="002D2782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EFEDE2"/>
        </w:rPr>
        <w:t>Compute new product costs for the three products, based on the new data collected by the controller. Round to the nearest cent.</w:t>
      </w:r>
    </w:p>
    <w:p w:rsidR="002D2782" w:rsidRPr="002D2782" w:rsidRDefault="002D2782" w:rsidP="002D2782">
      <w:pPr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EFEDE2"/>
        </w:rPr>
      </w:pPr>
    </w:p>
    <w:p w:rsidR="002D2782" w:rsidRPr="002D2782" w:rsidRDefault="002D2782" w:rsidP="002D2782">
      <w:pPr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EFEDE2"/>
        </w:rPr>
      </w:pPr>
    </w:p>
    <w:p w:rsidR="002D2782" w:rsidRPr="002D2782" w:rsidRDefault="002D2782" w:rsidP="002D2782">
      <w:pPr>
        <w:numPr>
          <w:ilvl w:val="0"/>
          <w:numId w:val="1"/>
        </w:numPr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EFEDE2"/>
        </w:rPr>
      </w:pPr>
      <w:r w:rsidRPr="002D2782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EFEDE2"/>
        </w:rPr>
        <w:t>Calculate a new target price for the three products, based on the activity-based costing system. Compare the new target price with the current actual selling price for the regular model pump.</w:t>
      </w:r>
    </w:p>
    <w:p w:rsidR="002D2782" w:rsidRPr="002D2782" w:rsidRDefault="002D2782" w:rsidP="002D2782">
      <w:pPr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EFEDE2"/>
        </w:rPr>
      </w:pPr>
    </w:p>
    <w:p w:rsidR="002D2782" w:rsidRPr="002D2782" w:rsidRDefault="002D2782" w:rsidP="002D2782">
      <w:pPr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EFEDE2"/>
        </w:rPr>
      </w:pPr>
    </w:p>
    <w:p w:rsidR="000B1B87" w:rsidRDefault="000B1B87">
      <w:bookmarkStart w:id="0" w:name="_GoBack"/>
      <w:bookmarkEnd w:id="0"/>
    </w:p>
    <w:sectPr w:rsidR="000B1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D2980"/>
    <w:multiLevelType w:val="multilevel"/>
    <w:tmpl w:val="9A46E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82"/>
    <w:rsid w:val="000B1B87"/>
    <w:rsid w:val="002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9DFE7"/>
  <w15:chartTrackingRefBased/>
  <w15:docId w15:val="{FDF10414-6313-4E14-B6BB-81CAF273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ctitle">
    <w:name w:val="sectitle"/>
    <w:basedOn w:val="DefaultParagraphFont"/>
    <w:rsid w:val="002D2782"/>
  </w:style>
  <w:style w:type="paragraph" w:styleId="NormalWeb">
    <w:name w:val="Normal (Web)"/>
    <w:basedOn w:val="Normal"/>
    <w:uiPriority w:val="99"/>
    <w:semiHidden/>
    <w:unhideWhenUsed/>
    <w:rsid w:val="002D2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D2782"/>
  </w:style>
  <w:style w:type="paragraph" w:styleId="ListParagraph">
    <w:name w:val="List Paragraph"/>
    <w:basedOn w:val="Normal"/>
    <w:uiPriority w:val="34"/>
    <w:qFormat/>
    <w:rsid w:val="002D2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6316">
              <w:marLeft w:val="0"/>
              <w:marRight w:val="0"/>
              <w:marTop w:val="0"/>
              <w:marBottom w:val="0"/>
              <w:divBdr>
                <w:top w:val="dotted" w:sz="6" w:space="0" w:color="808080"/>
                <w:left w:val="none" w:sz="0" w:space="0" w:color="auto"/>
                <w:bottom w:val="dotted" w:sz="6" w:space="0" w:color="808080"/>
                <w:right w:val="none" w:sz="0" w:space="0" w:color="auto"/>
              </w:divBdr>
            </w:div>
          </w:divsChild>
        </w:div>
      </w:divsChild>
    </w:div>
    <w:div w:id="19168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4096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dasni perera</dc:creator>
  <cp:keywords/>
  <dc:description/>
  <cp:lastModifiedBy>dasni perera</cp:lastModifiedBy>
  <cp:revision>1</cp:revision>
  <dcterms:created xsi:type="dcterms:W3CDTF">2016-09-04T18:02:00Z</dcterms:created>
  <dcterms:modified xsi:type="dcterms:W3CDTF">2016-09-07T14:52:00Z</dcterms:modified>
</cp:coreProperties>
</file>